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20" w:rsidRPr="00D7042D" w:rsidRDefault="00D91A5E" w:rsidP="00D822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42D">
        <w:rPr>
          <w:rFonts w:ascii="Times New Roman" w:hAnsi="Times New Roman" w:cs="Times New Roman"/>
          <w:b/>
          <w:sz w:val="28"/>
          <w:szCs w:val="28"/>
        </w:rPr>
        <w:t>Памятка</w:t>
      </w:r>
      <w:r w:rsidR="00D822BB" w:rsidRPr="00D704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042D">
        <w:rPr>
          <w:rFonts w:ascii="Times New Roman" w:hAnsi="Times New Roman" w:cs="Times New Roman"/>
          <w:b/>
          <w:sz w:val="28"/>
          <w:szCs w:val="28"/>
        </w:rPr>
        <w:t xml:space="preserve"> по работе </w:t>
      </w:r>
      <w:r w:rsidR="00D822BB" w:rsidRPr="00D7042D">
        <w:rPr>
          <w:rFonts w:ascii="Times New Roman" w:hAnsi="Times New Roman" w:cs="Times New Roman"/>
          <w:b/>
          <w:sz w:val="28"/>
          <w:szCs w:val="28"/>
        </w:rPr>
        <w:t xml:space="preserve">с апелляционным комплектом документов </w:t>
      </w:r>
      <w:r w:rsidRPr="00D7042D">
        <w:rPr>
          <w:rFonts w:ascii="Times New Roman" w:hAnsi="Times New Roman" w:cs="Times New Roman"/>
          <w:b/>
          <w:sz w:val="28"/>
          <w:szCs w:val="28"/>
        </w:rPr>
        <w:t>ГИА-9</w:t>
      </w:r>
    </w:p>
    <w:p w:rsidR="003526F8" w:rsidRPr="00D822BB" w:rsidRDefault="003526F8" w:rsidP="00D822BB">
      <w:pPr>
        <w:pStyle w:val="1"/>
        <w:numPr>
          <w:ilvl w:val="0"/>
          <w:numId w:val="0"/>
        </w:numPr>
        <w:tabs>
          <w:tab w:val="left" w:pos="567"/>
        </w:tabs>
        <w:rPr>
          <w:sz w:val="24"/>
          <w:szCs w:val="24"/>
        </w:rPr>
      </w:pPr>
      <w:r>
        <w:rPr>
          <w:b w:val="0"/>
          <w:sz w:val="26"/>
          <w:szCs w:val="26"/>
        </w:rPr>
        <w:tab/>
      </w:r>
      <w:r w:rsidR="00D822BB" w:rsidRPr="00D822BB">
        <w:rPr>
          <w:sz w:val="24"/>
          <w:szCs w:val="24"/>
        </w:rPr>
        <w:t>1. А</w:t>
      </w:r>
      <w:r w:rsidRPr="00D822BB">
        <w:rPr>
          <w:sz w:val="24"/>
          <w:szCs w:val="24"/>
        </w:rPr>
        <w:t>пелляционн</w:t>
      </w:r>
      <w:r w:rsidR="00D822BB" w:rsidRPr="00D822BB">
        <w:rPr>
          <w:sz w:val="24"/>
          <w:szCs w:val="24"/>
        </w:rPr>
        <w:t xml:space="preserve">ый комплект документов </w:t>
      </w:r>
      <w:r w:rsidRPr="00D822BB">
        <w:rPr>
          <w:sz w:val="24"/>
          <w:szCs w:val="24"/>
        </w:rPr>
        <w:t>содержит:</w:t>
      </w:r>
    </w:p>
    <w:p w:rsidR="003526F8" w:rsidRPr="00D822BB" w:rsidRDefault="003526F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>а) протокол рассмотрения апелляции о несогласии с выставленными баллами (форма 2-АП) с приложениями для внесения информации о ходе и результатах рассмотрения апелляции</w:t>
      </w:r>
      <w:r w:rsidR="00D822BB">
        <w:rPr>
          <w:rFonts w:ascii="Times New Roman" w:hAnsi="Times New Roman" w:cs="Times New Roman"/>
          <w:sz w:val="24"/>
          <w:szCs w:val="24"/>
        </w:rPr>
        <w:t xml:space="preserve"> </w:t>
      </w:r>
      <w:r w:rsidRPr="00D822BB">
        <w:rPr>
          <w:rFonts w:ascii="Times New Roman" w:hAnsi="Times New Roman" w:cs="Times New Roman"/>
          <w:sz w:val="24"/>
          <w:szCs w:val="24"/>
        </w:rPr>
        <w:t>(форма 2-АП-1, 2-АП-2, 2-АП-3);</w:t>
      </w:r>
    </w:p>
    <w:p w:rsidR="003526F8" w:rsidRPr="00D822BB" w:rsidRDefault="003526F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>б) распечатанные изображения бланка регистрации, бланка регистрации устной части, бланка ответов № 1 и бланков ответов № 2, дополнительных бланков ответов № 2, протоколов проверки развернутых ответов, протоколов оценивания устных ответов;</w:t>
      </w:r>
    </w:p>
    <w:p w:rsidR="003526F8" w:rsidRPr="00D822BB" w:rsidRDefault="003526F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 xml:space="preserve">в) распечатанные результаты распознавания бланков регистрации, бланка регистрации устной части, бланков ответов № 1 и № 2, дополнительных бланков ответов № 2, протоколов проверки развернутых ответов, протоколов оценивания устных ответов; </w:t>
      </w:r>
    </w:p>
    <w:p w:rsidR="003526F8" w:rsidRPr="00D822BB" w:rsidRDefault="003526F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 xml:space="preserve">г) электронные носители, содержащие файлы с цифровой аудиозаписью устных </w:t>
      </w:r>
      <w:r w:rsidR="00D822BB">
        <w:rPr>
          <w:rFonts w:ascii="Times New Roman" w:hAnsi="Times New Roman" w:cs="Times New Roman"/>
          <w:sz w:val="24"/>
          <w:szCs w:val="24"/>
        </w:rPr>
        <w:t>ответов участников ГИА</w:t>
      </w:r>
      <w:r w:rsidRPr="00D822BB">
        <w:rPr>
          <w:rFonts w:ascii="Times New Roman" w:hAnsi="Times New Roman" w:cs="Times New Roman"/>
          <w:sz w:val="24"/>
          <w:szCs w:val="24"/>
        </w:rPr>
        <w:t xml:space="preserve"> по иностранным языкам (при наличии).</w:t>
      </w:r>
    </w:p>
    <w:p w:rsidR="003526F8" w:rsidRPr="00D822BB" w:rsidRDefault="003526F8" w:rsidP="00D822BB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>Дополнительно к апелляционному комплекту распечатываются:</w:t>
      </w:r>
    </w:p>
    <w:p w:rsidR="003526F8" w:rsidRPr="00D822BB" w:rsidRDefault="003526F8" w:rsidP="00D822BB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 xml:space="preserve">критерии оценивания развернутых и (или) устных ответов; </w:t>
      </w:r>
      <w:r w:rsidRPr="00D822BB">
        <w:rPr>
          <w:rFonts w:ascii="Times New Roman" w:hAnsi="Times New Roman" w:cs="Times New Roman"/>
          <w:sz w:val="24"/>
          <w:szCs w:val="24"/>
        </w:rPr>
        <w:tab/>
      </w:r>
      <w:r w:rsidRPr="00D822BB">
        <w:rPr>
          <w:rFonts w:ascii="Times New Roman" w:hAnsi="Times New Roman" w:cs="Times New Roman"/>
          <w:sz w:val="24"/>
          <w:szCs w:val="24"/>
        </w:rPr>
        <w:tab/>
      </w:r>
      <w:r w:rsidRPr="00D822B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вариант КИМ, выполнявшийся участником </w:t>
      </w:r>
      <w:r w:rsidR="00D822BB">
        <w:rPr>
          <w:rFonts w:ascii="Times New Roman" w:hAnsi="Times New Roman" w:cs="Times New Roman"/>
          <w:sz w:val="24"/>
          <w:szCs w:val="24"/>
        </w:rPr>
        <w:t>экзамена</w:t>
      </w:r>
      <w:r w:rsidRPr="00D822BB">
        <w:rPr>
          <w:rFonts w:ascii="Times New Roman" w:hAnsi="Times New Roman" w:cs="Times New Roman"/>
          <w:sz w:val="24"/>
          <w:szCs w:val="24"/>
        </w:rPr>
        <w:t xml:space="preserve">; </w:t>
      </w:r>
      <w:r w:rsidRPr="00D822BB">
        <w:rPr>
          <w:rFonts w:ascii="Times New Roman" w:hAnsi="Times New Roman" w:cs="Times New Roman"/>
          <w:sz w:val="24"/>
          <w:szCs w:val="24"/>
        </w:rPr>
        <w:br/>
        <w:t>перечень допустимых символов для записи ответов на задания с кратким ответом; </w:t>
      </w:r>
    </w:p>
    <w:p w:rsidR="003526F8" w:rsidRPr="00D822BB" w:rsidRDefault="003526F8" w:rsidP="00D822BB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ab/>
        <w:t>уведомление по итогам рассмотрения апелляции о несогласии с выставленными баллами по результатам ГИА (форма У-33).</w:t>
      </w:r>
    </w:p>
    <w:p w:rsidR="003526F8" w:rsidRPr="00D822BB" w:rsidRDefault="00D822BB" w:rsidP="00D822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526F8" w:rsidRPr="00D822BB">
        <w:rPr>
          <w:rFonts w:ascii="Times New Roman" w:hAnsi="Times New Roman" w:cs="Times New Roman"/>
          <w:b/>
          <w:sz w:val="24"/>
          <w:szCs w:val="24"/>
        </w:rPr>
        <w:t>Заполнение формы 2-АП</w:t>
      </w:r>
    </w:p>
    <w:p w:rsidR="003526F8" w:rsidRDefault="003526F8" w:rsidP="00D822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>В форме 2-АП необходимо указать, что апелляция рассматривается                                  в присутствии апеллянта (его законных представителей) или в его (их) отсутствии.</w:t>
      </w:r>
    </w:p>
    <w:p w:rsidR="00D822BB" w:rsidRDefault="00EE4564" w:rsidP="00EE4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61EC1C8" wp14:editId="5004F74D">
            <wp:extent cx="5940425" cy="1101107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0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6F8" w:rsidRDefault="00FD5034" w:rsidP="00D822BB">
      <w:pPr>
        <w:pStyle w:val="a3"/>
        <w:ind w:left="0" w:firstLine="567"/>
        <w:jc w:val="both"/>
      </w:pPr>
      <w:r>
        <w:t>Конфликтная комиссия (далее КК)</w:t>
      </w:r>
      <w:r w:rsidR="003526F8" w:rsidRPr="00D822BB">
        <w:t xml:space="preserve"> заполняет раздел о предоставленных апелляционных материалах, а также проводит проверку качества распознавания информации путем сверки информации с изображений бланков апеллянта и с листов распознавания. По результатам сравнения заполняются поля в подразделе «Информация листов распознавания соответствует информации, внесенной в бланки».</w:t>
      </w:r>
    </w:p>
    <w:p w:rsidR="00EE4564" w:rsidRDefault="00EE4564" w:rsidP="00EE4564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6A29E92" wp14:editId="51EAA9DF">
            <wp:extent cx="5940425" cy="38355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6F8" w:rsidRDefault="003526F8" w:rsidP="00D822BB">
      <w:pPr>
        <w:pStyle w:val="a3"/>
        <w:ind w:left="0" w:firstLine="567"/>
        <w:jc w:val="both"/>
      </w:pPr>
      <w:r w:rsidRPr="00FD5034">
        <w:rPr>
          <w:b/>
        </w:rPr>
        <w:t>Апеллянт подтверждает подписью</w:t>
      </w:r>
      <w:r w:rsidRPr="00D822BB">
        <w:t>, что предъявляемые изображения бланков являются изображениями бланков, заполненных им при выполнении экзаменационной работы, файл с цифровой аудиозаписью содержит его устный ответ (в случае его присутствия при рассмотрении апелляции).</w:t>
      </w:r>
    </w:p>
    <w:p w:rsidR="00EE4564" w:rsidRDefault="00EE4564" w:rsidP="00EE4564">
      <w:pPr>
        <w:jc w:val="both"/>
      </w:pPr>
      <w:r>
        <w:rPr>
          <w:noProof/>
          <w:lang w:eastAsia="ru-RU"/>
        </w:rPr>
        <w:drawing>
          <wp:inline distT="0" distB="0" distL="0" distR="0" wp14:anchorId="7FA25E90" wp14:editId="036CB8D2">
            <wp:extent cx="5940425" cy="126300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63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6F8" w:rsidRPr="00FD5034" w:rsidRDefault="003526F8" w:rsidP="003526F8">
      <w:pPr>
        <w:pStyle w:val="a3"/>
        <w:ind w:left="0" w:firstLine="567"/>
        <w:jc w:val="both"/>
        <w:rPr>
          <w:b/>
        </w:rPr>
      </w:pPr>
      <w:r w:rsidRPr="00FD5034">
        <w:rPr>
          <w:b/>
        </w:rPr>
        <w:t>В разделе «Решение конфликтной комиссии» указывается:</w:t>
      </w:r>
    </w:p>
    <w:p w:rsidR="003526F8" w:rsidRPr="00D822BB" w:rsidRDefault="003526F8" w:rsidP="003526F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>удовлетворена или отклонена апелляция (если удовлетворена, то в связи  с наличием каких ошибок при обработке, включая количество заданий каждого типа, в котором обнаружены ошибки обработки, и (или) при оценивании выполнения заданий с развернутым ответом (устным ответом);</w:t>
      </w:r>
    </w:p>
    <w:p w:rsidR="003526F8" w:rsidRPr="00D822BB" w:rsidRDefault="003526F8" w:rsidP="003526F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22BB">
        <w:rPr>
          <w:rFonts w:ascii="Times New Roman" w:hAnsi="Times New Roman" w:cs="Times New Roman"/>
          <w:sz w:val="24"/>
          <w:szCs w:val="24"/>
        </w:rPr>
        <w:t>количество позиций оценивания развернутых (письменных и (или) устных) ответов, по которым изменен балл по решению КК, и суммарное количество первичных баллов, на которое изменено (и в какую сторону – большую или меньшую) количество баллов за выполнение заданий с развернутым (письменным и (или) устным) ответом;</w:t>
      </w:r>
      <w:proofErr w:type="gramEnd"/>
    </w:p>
    <w:p w:rsidR="003526F8" w:rsidRDefault="003526F8" w:rsidP="003526F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22BB">
        <w:rPr>
          <w:rFonts w:ascii="Times New Roman" w:hAnsi="Times New Roman" w:cs="Times New Roman"/>
          <w:sz w:val="24"/>
          <w:szCs w:val="24"/>
        </w:rPr>
        <w:t>подпись председателя и членов КК, дата рассмотрения апелляции.</w:t>
      </w:r>
    </w:p>
    <w:p w:rsidR="00EE4564" w:rsidRPr="00EE4564" w:rsidRDefault="00EE4564" w:rsidP="00EE4564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АПЕЛЛЯЦИЯ ОТКЛОНЕНА</w:t>
      </w:r>
    </w:p>
    <w:p w:rsidR="00EE4564" w:rsidRPr="00D822BB" w:rsidRDefault="00EE4564" w:rsidP="003526F8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93EA10D" wp14:editId="061BBF90">
            <wp:extent cx="5940425" cy="3364136"/>
            <wp:effectExtent l="0" t="0" r="3175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564" w:rsidRDefault="00EE4564" w:rsidP="00EE4564">
      <w:pPr>
        <w:pStyle w:val="a3"/>
        <w:ind w:left="0" w:firstLine="567"/>
        <w:jc w:val="center"/>
        <w:rPr>
          <w:b/>
        </w:rPr>
      </w:pPr>
      <w:r>
        <w:rPr>
          <w:b/>
        </w:rPr>
        <w:t>АПЕЛЛЯЦИЯ УДОВЛЕТВОРЕНА ПО ЧАСТИ 1 (КРАТКИЕ ОТВЕТЫ)</w:t>
      </w:r>
    </w:p>
    <w:p w:rsidR="00EE4564" w:rsidRDefault="00EE4564" w:rsidP="00EE4564">
      <w:pPr>
        <w:pStyle w:val="a3"/>
        <w:ind w:left="0" w:firstLine="567"/>
        <w:jc w:val="center"/>
        <w:rPr>
          <w:b/>
        </w:rPr>
      </w:pPr>
      <w:r>
        <w:rPr>
          <w:noProof/>
        </w:rPr>
        <w:drawing>
          <wp:inline distT="0" distB="0" distL="0" distR="0" wp14:anchorId="13B0D10E" wp14:editId="2FA6A631">
            <wp:extent cx="5940425" cy="3357392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564" w:rsidRDefault="00EE4564" w:rsidP="00EE4564">
      <w:pPr>
        <w:pStyle w:val="a3"/>
        <w:ind w:left="0" w:firstLine="567"/>
        <w:jc w:val="center"/>
        <w:rPr>
          <w:b/>
        </w:rPr>
      </w:pPr>
      <w:r>
        <w:rPr>
          <w:b/>
        </w:rPr>
        <w:t>АПЕЛЛЯЦИЯ УДОВЛЕТВОРЕНА ПО ЧАСТИ 2 (РАЗВЕРНУТЫЕ ОТВЕТЫ)</w:t>
      </w:r>
    </w:p>
    <w:p w:rsidR="00EE4564" w:rsidRDefault="00EE4564" w:rsidP="003526F8">
      <w:pPr>
        <w:pStyle w:val="a3"/>
        <w:ind w:left="0" w:firstLine="567"/>
        <w:jc w:val="both"/>
        <w:rPr>
          <w:b/>
        </w:rPr>
      </w:pPr>
      <w:r>
        <w:rPr>
          <w:noProof/>
        </w:rPr>
        <w:lastRenderedPageBreak/>
        <w:drawing>
          <wp:inline distT="0" distB="0" distL="0" distR="0" wp14:anchorId="20A6B102" wp14:editId="05306710">
            <wp:extent cx="5940425" cy="3358618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564" w:rsidRDefault="00EE4564" w:rsidP="003526F8">
      <w:pPr>
        <w:pStyle w:val="a3"/>
        <w:ind w:left="0" w:firstLine="567"/>
        <w:jc w:val="both"/>
        <w:rPr>
          <w:b/>
        </w:rPr>
      </w:pPr>
    </w:p>
    <w:p w:rsidR="003526F8" w:rsidRPr="00D822BB" w:rsidRDefault="003526F8" w:rsidP="003526F8">
      <w:pPr>
        <w:pStyle w:val="a3"/>
        <w:ind w:left="0" w:firstLine="567"/>
        <w:jc w:val="both"/>
        <w:rPr>
          <w:b/>
        </w:rPr>
      </w:pPr>
      <w:r w:rsidRPr="00D822BB">
        <w:rPr>
          <w:b/>
        </w:rPr>
        <w:t xml:space="preserve">Заполнение Приложения  2-АП-1к форме 2-АП </w:t>
      </w: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В случае отклонения апелляции форма 2-АП-1 не заполняется.</w:t>
      </w: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В разделе «Задания с кратким ответом» в столбце «Было**» автоматизировано при распечатке апелляционного комплекта будут заполнены  те строки, номера которых соответствуют номеру задания с кратким ответом, на которые апеллянт дал ответ в соответствующих полях бланка ответов № 1.</w:t>
      </w:r>
    </w:p>
    <w:p w:rsidR="003526F8" w:rsidRDefault="003526F8" w:rsidP="003526F8">
      <w:pPr>
        <w:pStyle w:val="a3"/>
        <w:ind w:left="0" w:firstLine="567"/>
        <w:jc w:val="both"/>
      </w:pPr>
      <w:proofErr w:type="gramStart"/>
      <w:r w:rsidRPr="00D822BB">
        <w:t>В случае если в процессе рассмотрения апелляции обнаружено, что ответ, указанный участником в бланке ответов № 1 на задание, не совпадает с ответом в бланке распознавания на это задание, в графе «Изменить на» необходимо указать реальный ответ, который указан в бланке ответов № 1 апеллянта в качестве ответа на соответствующее задание (с учетом информации, внесенной в поля бланка ответов № 1 для замены</w:t>
      </w:r>
      <w:proofErr w:type="gramEnd"/>
      <w:r w:rsidRPr="00D822BB">
        <w:t xml:space="preserve"> ошибочных ответов). При этом необходимо учитывать, что в графе «Изменить на» следует указать ответ апеллянта только в случае, если апеллянт использовал для записи ответа исключительно допустимые символы для записи ответа на данное задание (перечень допустимых символов для записи кратких ответов РЦОИ предоставляет в КК до начала работ по рассмотрению апелляции).</w:t>
      </w:r>
    </w:p>
    <w:p w:rsidR="00FD5034" w:rsidRDefault="00FD5034" w:rsidP="00FD5034">
      <w:pPr>
        <w:jc w:val="both"/>
      </w:pPr>
      <w:r>
        <w:rPr>
          <w:noProof/>
          <w:lang w:eastAsia="ru-RU"/>
        </w:rPr>
        <w:drawing>
          <wp:inline distT="0" distB="0" distL="0" distR="0" wp14:anchorId="122747EC" wp14:editId="59D106F2">
            <wp:extent cx="5934075" cy="34861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034" w:rsidRPr="00D822BB" w:rsidRDefault="00FD5034" w:rsidP="003526F8">
      <w:pPr>
        <w:pStyle w:val="a3"/>
        <w:ind w:left="0" w:firstLine="567"/>
        <w:jc w:val="both"/>
      </w:pP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Информацию, внесенную в форму 2-АП-1, удостоверяет своей подписью председатель КК и члены КК, указывается дата.</w:t>
      </w: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rPr>
          <w:b/>
        </w:rPr>
        <w:t>Заполнение Приложения 2-АП-2</w:t>
      </w:r>
      <w:r w:rsidRPr="00D822BB">
        <w:t xml:space="preserve"> </w:t>
      </w:r>
      <w:r w:rsidRPr="00D822BB">
        <w:rPr>
          <w:b/>
        </w:rPr>
        <w:t xml:space="preserve">к форме 2-АП </w:t>
      </w: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В случае отклонения апелляции форма 2-АП-2 не заполняется.</w:t>
      </w: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В разделе «Ошибки оценивания предметной комиссией» в столбце «Было**» автоматизировано при распечатке апелляционного комплекта будут заполнены те строки, номера которых соответствуют номеру позиции оценивания развернутых ответов, по которым проводилось оценивание предметной комиссией.</w:t>
      </w:r>
    </w:p>
    <w:p w:rsidR="003526F8" w:rsidRDefault="003526F8" w:rsidP="003526F8">
      <w:pPr>
        <w:pStyle w:val="a3"/>
        <w:ind w:left="0" w:firstLine="567"/>
        <w:jc w:val="both"/>
      </w:pPr>
      <w:proofErr w:type="gramStart"/>
      <w:r w:rsidRPr="00D822BB">
        <w:t>В случае если в процессе рассмотрения апелляции обнаружено, что в результате ошибки ПК указанный в форме 2-АП-2 балл по конкретной позиции оценивания выставлен некорректно (не в соответствии с критериями оценивания развернутых ответов на задания КИМ), о чем свидетельствует заключение эксперта ПК, привлеченного к рассмотрению апелляции, в графе «Стало» необходимо указать балл, который, в соответствии с заключением эксперта ПК, необходимо выставить</w:t>
      </w:r>
      <w:proofErr w:type="gramEnd"/>
      <w:r w:rsidRPr="00D822BB">
        <w:t xml:space="preserve"> апеллянту. При этом следует учитывать необходимость внесения заключения эксперта в соответствующие строки таблицы в столбец «Аргументация изменений с обязательным пояснением по каждому критерию оценивания, по которому производится изменение» </w:t>
      </w:r>
      <w:r w:rsidRPr="00D822BB">
        <w:br/>
        <w:t>(либо заключение эксперта прилагается к протоколу рассмотрения апелляции дополнительно, что указывается в поле вместо аргументации).</w:t>
      </w:r>
    </w:p>
    <w:p w:rsidR="00FD5034" w:rsidRPr="00D822BB" w:rsidRDefault="00FD5034" w:rsidP="003526F8">
      <w:pPr>
        <w:pStyle w:val="a3"/>
        <w:ind w:left="0" w:firstLine="567"/>
        <w:jc w:val="both"/>
      </w:pPr>
      <w:r>
        <w:rPr>
          <w:noProof/>
        </w:rPr>
        <w:drawing>
          <wp:inline distT="0" distB="0" distL="0" distR="0" wp14:anchorId="4E1ABD52" wp14:editId="401D23E3">
            <wp:extent cx="6105525" cy="36861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Информация, внесенная в форму 2-АП-2, заверяется подписями председателя КК, членов КК, эксперта ПК.</w:t>
      </w:r>
    </w:p>
    <w:p w:rsidR="003526F8" w:rsidRPr="00D822BB" w:rsidRDefault="003526F8" w:rsidP="003526F8">
      <w:pPr>
        <w:pStyle w:val="a3"/>
        <w:ind w:left="0" w:firstLine="567"/>
        <w:jc w:val="both"/>
        <w:rPr>
          <w:b/>
        </w:rPr>
      </w:pPr>
      <w:r w:rsidRPr="00D822BB">
        <w:rPr>
          <w:b/>
        </w:rPr>
        <w:t xml:space="preserve">Заполнение Приложения 2-АП-3 к форме 2-АП  </w:t>
      </w: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Содержание изменений для пересчета результатов ГИА при рассмотрении апелляции (по устной части).</w:t>
      </w: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В случае если экзаменационная работа апеллянта не содержит устные ответы или в случае отклонения апелляции форма 2-АП-3 не заполняется.</w:t>
      </w: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В разделе «Ошибки оценивания предметной комиссией» в столбце «Было**» автоматизировано при распечатке апелляционного комплекта будут заполнены те строки, номера которых соответствуют номеру позиции оценивания устных ответов, по которым проводилось оценивание предметной комиссией.</w:t>
      </w:r>
    </w:p>
    <w:p w:rsidR="003526F8" w:rsidRPr="00D822BB" w:rsidRDefault="003526F8" w:rsidP="003526F8">
      <w:pPr>
        <w:pStyle w:val="a3"/>
        <w:ind w:left="0" w:firstLine="567"/>
        <w:jc w:val="both"/>
      </w:pPr>
      <w:proofErr w:type="gramStart"/>
      <w:r w:rsidRPr="00D822BB">
        <w:t xml:space="preserve">В случае если в процессе рассмотрения апелляции обнаружено, что в результате ошибки ПК указанный в форме 2-АП-3 балл по конкретной позиции оценивания выставлен некорректно (не в соответствии с критериями оценивания устных ответов на задания КИМ), о чем свидетельствует заключение эксперта, привлеченного к рассмотрению апелляции, в графе «Стало» необходимо </w:t>
      </w:r>
      <w:r w:rsidRPr="00D822BB">
        <w:lastRenderedPageBreak/>
        <w:t>указать балл, который, в соответствии с заключением эксперта ПК, необходимо выставить апеллянту</w:t>
      </w:r>
      <w:proofErr w:type="gramEnd"/>
      <w:r w:rsidRPr="00D822BB">
        <w:t xml:space="preserve">. При этом следует учитывать необходимость внесения заключения эксперта ПК в соответствующие строки таблицы в столбец «Аргументация изменений с обязательным пояснением по каждому критерию оценивания, по которому производится изменение» </w:t>
      </w:r>
      <w:r w:rsidRPr="00D822BB">
        <w:br/>
        <w:t>(либо заключение эксперта прилагается к протоколу рассмотрения апелляции дополнительно, что указывается в поле вместо аргументации).</w:t>
      </w:r>
    </w:p>
    <w:p w:rsidR="003526F8" w:rsidRPr="00D822BB" w:rsidRDefault="003526F8" w:rsidP="003526F8">
      <w:pPr>
        <w:pStyle w:val="a3"/>
        <w:ind w:left="0" w:firstLine="567"/>
        <w:jc w:val="both"/>
      </w:pPr>
      <w:proofErr w:type="gramStart"/>
      <w:r w:rsidRPr="00D822BB">
        <w:t>В случае если в процессе рассмотрения апелляции обнаружено, что в результате технической ошибки обработки (при сканировании, распознавании, верификации и т.п.) протоколов проверки устных ответов указанный в изображении протокола балл по конкретной позиции оценивания не соответствует баллу, указанному в бланке распознавания данного протокола проверки, в графе «Стало» необходимо указать тот балл, который, в соответствии с заключением экспертов, необходимо выставить апеллянту</w:t>
      </w:r>
      <w:proofErr w:type="gramEnd"/>
      <w:r w:rsidRPr="00D822BB">
        <w:t xml:space="preserve">. </w:t>
      </w:r>
      <w:r w:rsidRPr="00D822BB">
        <w:br/>
        <w:t>При этом следует учитывать необходимость внесения заключения представителя РЦОИ  в соответствующие строки таблицы в столбец «Аргументация изменений с обязательным описанием причины ошибки по каждому критерию оценивания, по которому производится изменение» (либо заключение представителя РЦОИ прилагается к протоколу рассмотрения апелляции дополнительно, что указывается в поле вместо аргументации).</w:t>
      </w: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Информация, внесенная в форму 2-АП-3, заверяется подписями председателя КК, членов КК, экспертом ПК.</w:t>
      </w:r>
    </w:p>
    <w:p w:rsidR="003526F8" w:rsidRPr="00D822BB" w:rsidRDefault="003526F8" w:rsidP="003526F8">
      <w:pPr>
        <w:pStyle w:val="a3"/>
        <w:ind w:left="0" w:firstLine="567"/>
        <w:jc w:val="both"/>
      </w:pPr>
      <w:r w:rsidRPr="00D822BB">
        <w:t>Форма 2-АП-4 «Краткий протокол оценивания ответов до рассмотрения апелляции» является информационной для участников рассмотрения апелляции и не заполняется.</w:t>
      </w:r>
    </w:p>
    <w:p w:rsidR="003526F8" w:rsidRPr="00D822BB" w:rsidRDefault="003526F8" w:rsidP="003526F8">
      <w:pPr>
        <w:pStyle w:val="a3"/>
        <w:ind w:left="0" w:firstLine="567"/>
        <w:jc w:val="both"/>
      </w:pPr>
    </w:p>
    <w:p w:rsidR="003526F8" w:rsidRDefault="00D7042D" w:rsidP="00D7042D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jc w:val="center"/>
        <w:rPr>
          <w:sz w:val="24"/>
          <w:szCs w:val="24"/>
        </w:rPr>
      </w:pPr>
      <w:r w:rsidRPr="00D7042D">
        <w:rPr>
          <w:sz w:val="24"/>
          <w:szCs w:val="24"/>
        </w:rPr>
        <w:t>УВЕДОМЛЕНИЕ У-33</w:t>
      </w:r>
    </w:p>
    <w:p w:rsidR="00D7042D" w:rsidRDefault="00D7042D" w:rsidP="00D91A5E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rPr>
          <w:b w:val="0"/>
          <w:sz w:val="24"/>
          <w:szCs w:val="24"/>
        </w:rPr>
      </w:pPr>
    </w:p>
    <w:p w:rsidR="00D7042D" w:rsidRPr="00D822BB" w:rsidRDefault="00D7042D" w:rsidP="00D91A5E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rPr>
          <w:b w:val="0"/>
          <w:sz w:val="24"/>
          <w:szCs w:val="24"/>
        </w:rPr>
      </w:pPr>
    </w:p>
    <w:p w:rsidR="00D822BB" w:rsidRPr="00D822BB" w:rsidRDefault="00D7042D" w:rsidP="00D91A5E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</w:t>
      </w:r>
      <w:r>
        <w:rPr>
          <w:noProof/>
        </w:rPr>
        <w:drawing>
          <wp:inline distT="0" distB="0" distL="0" distR="0" wp14:anchorId="4DD91B14" wp14:editId="5745A74A">
            <wp:extent cx="5934075" cy="34290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22BB" w:rsidRPr="00D822BB" w:rsidRDefault="00D822BB" w:rsidP="00D91A5E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rPr>
          <w:b w:val="0"/>
          <w:sz w:val="24"/>
          <w:szCs w:val="24"/>
        </w:rPr>
      </w:pPr>
    </w:p>
    <w:p w:rsidR="00D822BB" w:rsidRPr="00D7042D" w:rsidRDefault="00D7042D" w:rsidP="00D7042D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jc w:val="center"/>
        <w:rPr>
          <w:sz w:val="24"/>
          <w:szCs w:val="24"/>
        </w:rPr>
      </w:pPr>
      <w:r w:rsidRPr="00D7042D">
        <w:rPr>
          <w:sz w:val="24"/>
          <w:szCs w:val="24"/>
        </w:rPr>
        <w:t>АПЕЛЛЯЦИЯ ОТКЛОНЕНА</w:t>
      </w:r>
    </w:p>
    <w:p w:rsidR="00D822BB" w:rsidRPr="00D822BB" w:rsidRDefault="00D7042D" w:rsidP="00D91A5E">
      <w:pPr>
        <w:pStyle w:val="1"/>
        <w:numPr>
          <w:ilvl w:val="0"/>
          <w:numId w:val="0"/>
        </w:numPr>
        <w:tabs>
          <w:tab w:val="left" w:pos="567"/>
          <w:tab w:val="left" w:pos="1134"/>
        </w:tabs>
        <w:ind w:hanging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ab/>
      </w:r>
      <w:r>
        <w:rPr>
          <w:b w:val="0"/>
          <w:sz w:val="24"/>
          <w:szCs w:val="24"/>
        </w:rPr>
        <w:tab/>
      </w:r>
      <w:r>
        <w:rPr>
          <w:noProof/>
        </w:rPr>
        <w:drawing>
          <wp:inline distT="0" distB="0" distL="0" distR="0" wp14:anchorId="232300D4" wp14:editId="025E6244">
            <wp:extent cx="6105525" cy="41243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A5E" w:rsidRDefault="00D91A5E" w:rsidP="00D704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042D" w:rsidRDefault="00D7042D" w:rsidP="00D704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42D">
        <w:rPr>
          <w:rFonts w:ascii="Times New Roman" w:hAnsi="Times New Roman" w:cs="Times New Roman"/>
          <w:b/>
          <w:sz w:val="24"/>
          <w:szCs w:val="24"/>
        </w:rPr>
        <w:t>АПЕЛЛЯЦИЯ УДОВЛЕТВОРЕНА</w:t>
      </w:r>
    </w:p>
    <w:p w:rsidR="00D7042D" w:rsidRDefault="00D7042D" w:rsidP="00D704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r>
        <w:rPr>
          <w:noProof/>
          <w:lang w:eastAsia="ru-RU"/>
        </w:rPr>
        <w:drawing>
          <wp:inline distT="0" distB="0" distL="0" distR="0" wp14:anchorId="4D1E0B31" wp14:editId="12AD0E25">
            <wp:extent cx="6152515" cy="412369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12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F330A" w:rsidRDefault="000204E8" w:rsidP="00CF3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УВЕДОМЛЕНИЕ ОТДАЕТЕ АПЕЛЛЯНТУ</w:t>
      </w:r>
    </w:p>
    <w:p w:rsidR="00CF330A" w:rsidRDefault="00CF330A" w:rsidP="00CF33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330A" w:rsidRPr="00CF330A" w:rsidRDefault="00CF330A" w:rsidP="00CF33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30A">
        <w:rPr>
          <w:rFonts w:ascii="Times New Roman" w:hAnsi="Times New Roman" w:cs="Times New Roman"/>
          <w:b/>
          <w:sz w:val="28"/>
          <w:szCs w:val="28"/>
        </w:rPr>
        <w:lastRenderedPageBreak/>
        <w:t>И ЕЩЕ РАЗ!!</w:t>
      </w:r>
    </w:p>
    <w:p w:rsidR="00CF330A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  <w:r w:rsidRPr="00CF330A">
        <w:rPr>
          <w:rFonts w:ascii="Times New Roman" w:hAnsi="Times New Roman" w:cs="Times New Roman"/>
          <w:b/>
          <w:sz w:val="24"/>
          <w:szCs w:val="24"/>
          <w:u w:val="single"/>
        </w:rPr>
        <w:t>АПЕЛЛЯНТ</w:t>
      </w:r>
      <w:r>
        <w:rPr>
          <w:rFonts w:ascii="Times New Roman" w:hAnsi="Times New Roman" w:cs="Times New Roman"/>
          <w:b/>
          <w:sz w:val="24"/>
          <w:szCs w:val="24"/>
        </w:rPr>
        <w:t xml:space="preserve"> СТАВИТ ДВЕ ПОДПИСИ В ПРОТОКОЛЕ И ДВЕ В УВЕДОМЛЕНИИ</w:t>
      </w:r>
    </w:p>
    <w:p w:rsidR="00CF330A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  <w:r w:rsidRPr="00CF330A">
        <w:rPr>
          <w:rFonts w:ascii="Times New Roman" w:hAnsi="Times New Roman" w:cs="Times New Roman"/>
          <w:b/>
          <w:sz w:val="24"/>
          <w:szCs w:val="24"/>
          <w:u w:val="single"/>
        </w:rPr>
        <w:t>ПРЕДСЕДАТЕЛЬ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КК СТАВИТ ТРИ ПОДПИСИ В ПРОТОКОЛЕ И ОДНУ В УВЕДОМЛЕНИИ</w:t>
      </w:r>
    </w:p>
    <w:p w:rsidR="00CF330A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  <w:r w:rsidRPr="00CF330A">
        <w:rPr>
          <w:rFonts w:ascii="Times New Roman" w:hAnsi="Times New Roman" w:cs="Times New Roman"/>
          <w:b/>
          <w:sz w:val="24"/>
          <w:szCs w:val="24"/>
          <w:u w:val="single"/>
        </w:rPr>
        <w:t>ЭКСПЕРТ</w:t>
      </w:r>
      <w:r>
        <w:rPr>
          <w:rFonts w:ascii="Times New Roman" w:hAnsi="Times New Roman" w:cs="Times New Roman"/>
          <w:b/>
          <w:sz w:val="24"/>
          <w:szCs w:val="24"/>
        </w:rPr>
        <w:t xml:space="preserve"> СТАВИТ ОДНУ ПОДПИСЬ В УВЕДОМЛЕНИИ И </w:t>
      </w:r>
    </w:p>
    <w:p w:rsidR="00CF330A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ЧЕТЫРЕ В  </w:t>
      </w:r>
      <w:r w:rsidRPr="00CF330A">
        <w:rPr>
          <w:rFonts w:ascii="Times New Roman" w:hAnsi="Times New Roman" w:cs="Times New Roman"/>
          <w:b/>
          <w:i/>
          <w:sz w:val="24"/>
          <w:szCs w:val="24"/>
        </w:rPr>
        <w:t>ПРОТОКОЛЕ ОТКЛОНЕННОЙ АПЕЛЛЯЦИИ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</w:p>
    <w:p w:rsidR="00CF330A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ПЯТЬ ПОДПИСЕЙ В </w:t>
      </w:r>
      <w:r w:rsidRPr="00CF330A">
        <w:rPr>
          <w:rFonts w:ascii="Times New Roman" w:hAnsi="Times New Roman" w:cs="Times New Roman"/>
          <w:b/>
          <w:i/>
          <w:sz w:val="24"/>
          <w:szCs w:val="24"/>
        </w:rPr>
        <w:t>ПРОТОКОЛЕ УДОВЛЕТВОРЕННОЙ АПЕЛЛЯЦИИ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330A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ЭКСПЕРТ!! НЕ ЗАБЫВАЙ ПРО ТИТУЛЬНЫЙ ЛИСТ. </w:t>
      </w:r>
    </w:p>
    <w:p w:rsidR="00CF330A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НЕМ ВЫ ПИШЕТЕ </w:t>
      </w:r>
    </w:p>
    <w:p w:rsidR="00CF330A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ОТКЛОНИТЬ, СТАВИТЕ ДАТУ И ПОДПИСЬ ИЛИ </w:t>
      </w:r>
    </w:p>
    <w:p w:rsidR="00CF330A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УДОВЛЕТВОРИТЬ (УКАЗАТЬ В КАКОМ ЗАДАНИИ, НА КАКОЕ КОЛИЧЕСТВО БАЛЛОВ), СТАВИТЕ ДАТУ И ПОДПИСЬ</w:t>
      </w:r>
    </w:p>
    <w:p w:rsidR="00CF330A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</w:p>
    <w:p w:rsidR="00CF330A" w:rsidRPr="00D7042D" w:rsidRDefault="00CF330A" w:rsidP="00D7042D">
      <w:pPr>
        <w:rPr>
          <w:rFonts w:ascii="Times New Roman" w:hAnsi="Times New Roman" w:cs="Times New Roman"/>
          <w:b/>
          <w:sz w:val="24"/>
          <w:szCs w:val="24"/>
        </w:rPr>
      </w:pPr>
    </w:p>
    <w:sectPr w:rsidR="00CF330A" w:rsidRPr="00D7042D" w:rsidSect="00EE45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A5E"/>
    <w:rsid w:val="000204E8"/>
    <w:rsid w:val="003526F8"/>
    <w:rsid w:val="005C10E3"/>
    <w:rsid w:val="007C6D04"/>
    <w:rsid w:val="00C90E20"/>
    <w:rsid w:val="00CF330A"/>
    <w:rsid w:val="00D7042D"/>
    <w:rsid w:val="00D822BB"/>
    <w:rsid w:val="00D91A5E"/>
    <w:rsid w:val="00EE4564"/>
    <w:rsid w:val="00FD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autoRedefine/>
    <w:uiPriority w:val="99"/>
    <w:qFormat/>
    <w:rsid w:val="003526F8"/>
    <w:pPr>
      <w:keepNext/>
      <w:keepLines/>
      <w:spacing w:before="120" w:after="120" w:line="240" w:lineRule="auto"/>
      <w:ind w:firstLine="567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qFormat/>
    <w:rsid w:val="00D91A5E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526F8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3526F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4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5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autoRedefine/>
    <w:uiPriority w:val="99"/>
    <w:qFormat/>
    <w:rsid w:val="003526F8"/>
    <w:pPr>
      <w:keepNext/>
      <w:keepLines/>
      <w:spacing w:before="120" w:after="120" w:line="240" w:lineRule="auto"/>
      <w:ind w:firstLine="567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qFormat/>
    <w:rsid w:val="00D91A5E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526F8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3526F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E4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И.В. Федоскина</dc:creator>
  <cp:lastModifiedBy>Ирина И.В. Федоскина</cp:lastModifiedBy>
  <cp:revision>4</cp:revision>
  <dcterms:created xsi:type="dcterms:W3CDTF">2019-06-10T06:38:00Z</dcterms:created>
  <dcterms:modified xsi:type="dcterms:W3CDTF">2019-06-10T08:33:00Z</dcterms:modified>
</cp:coreProperties>
</file>